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Антимонопольное регулирование предпринимательской деятельности и защита конкуренции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Правовое сопровождение бизнеса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9427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4273">
              <w:rPr>
                <w:rFonts w:ascii="Times New Roman" w:hAnsi="Times New Roman" w:cs="Times New Roman"/>
                <w:sz w:val="20"/>
                <w:szCs w:val="20"/>
              </w:rPr>
              <w:t>д.ю.н</w:t>
            </w:r>
            <w:proofErr w:type="spellEnd"/>
            <w:r w:rsidRPr="0059427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94273">
              <w:rPr>
                <w:rFonts w:ascii="Times New Roman" w:hAnsi="Times New Roman" w:cs="Times New Roman"/>
                <w:sz w:val="20"/>
                <w:szCs w:val="20"/>
              </w:rPr>
              <w:t>Кораев</w:t>
            </w:r>
            <w:proofErr w:type="spellEnd"/>
            <w:r w:rsidRPr="00594273">
              <w:rPr>
                <w:rFonts w:ascii="Times New Roman" w:hAnsi="Times New Roman" w:cs="Times New Roman"/>
                <w:sz w:val="20"/>
                <w:szCs w:val="20"/>
              </w:rPr>
              <w:t xml:space="preserve"> Константин Борисович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476811E9" w14:textId="6C522902" w:rsidR="0059427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2676306" w:history="1">
            <w:r w:rsidR="00594273" w:rsidRPr="005E4F9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94273">
              <w:rPr>
                <w:noProof/>
                <w:webHidden/>
              </w:rPr>
              <w:tab/>
            </w:r>
            <w:r w:rsidR="00594273">
              <w:rPr>
                <w:noProof/>
                <w:webHidden/>
              </w:rPr>
              <w:fldChar w:fldCharType="begin"/>
            </w:r>
            <w:r w:rsidR="00594273">
              <w:rPr>
                <w:noProof/>
                <w:webHidden/>
              </w:rPr>
              <w:instrText xml:space="preserve"> PAGEREF _Toc232676306 \h </w:instrText>
            </w:r>
            <w:r w:rsidR="00594273">
              <w:rPr>
                <w:noProof/>
                <w:webHidden/>
              </w:rPr>
            </w:r>
            <w:r w:rsidR="00594273">
              <w:rPr>
                <w:noProof/>
                <w:webHidden/>
              </w:rPr>
              <w:fldChar w:fldCharType="separate"/>
            </w:r>
            <w:r w:rsidR="00594273">
              <w:rPr>
                <w:noProof/>
                <w:webHidden/>
              </w:rPr>
              <w:t>3</w:t>
            </w:r>
            <w:r w:rsidR="00594273">
              <w:rPr>
                <w:noProof/>
                <w:webHidden/>
              </w:rPr>
              <w:fldChar w:fldCharType="end"/>
            </w:r>
          </w:hyperlink>
        </w:p>
        <w:p w14:paraId="7E83EAF6" w14:textId="5CA66C93" w:rsidR="00594273" w:rsidRDefault="005942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6307" w:history="1">
            <w:r w:rsidRPr="005E4F9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_Toc232676307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D9DEF9" w14:textId="183711CC" w:rsidR="00594273" w:rsidRDefault="005942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6308" w:history="1">
            <w:r w:rsidRPr="005E4F9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_Toc232676308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4BB6D2" w14:textId="50026A01" w:rsidR="00594273" w:rsidRDefault="005942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6309" w:history="1">
            <w:r w:rsidRPr="005E4F9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_Toc232676309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B17141" w14:textId="3686564C" w:rsidR="00594273" w:rsidRDefault="005942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6310" w:history="1">
            <w:r w:rsidRPr="005E4F9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_Toc232676310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5291B9" w14:textId="07D29CA9" w:rsidR="00594273" w:rsidRDefault="005942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6311" w:history="1">
            <w:r w:rsidRPr="005E4F9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_Toc232676311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AD2824" w14:textId="51716541" w:rsidR="00594273" w:rsidRDefault="005942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6312" w:history="1">
            <w:r w:rsidRPr="005E4F9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_Toc232676312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E9E74A" w14:textId="3F1E9F88" w:rsidR="00594273" w:rsidRDefault="005942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6313" w:history="1">
            <w:r w:rsidRPr="005E4F9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_Toc232676313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5ABF2C" w14:textId="7FA454CE" w:rsidR="00594273" w:rsidRDefault="005942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6314" w:history="1">
            <w:r w:rsidRPr="005E4F9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_Toc232676314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64EB26" w14:textId="1946F4AA" w:rsidR="00594273" w:rsidRDefault="005942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6315" w:history="1">
            <w:r w:rsidRPr="005E4F9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_Toc232676315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9E0DCA" w14:textId="2F225AA2" w:rsidR="00594273" w:rsidRDefault="005942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6316" w:history="1">
            <w:r w:rsidRPr="005E4F9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_Toc232676316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83B0F6" w14:textId="3ABF5721" w:rsidR="00594273" w:rsidRDefault="005942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6317" w:history="1">
            <w:r w:rsidRPr="005E4F9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_Toc232676317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289826" w14:textId="04807996" w:rsidR="00594273" w:rsidRDefault="005942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6318" w:history="1">
            <w:r w:rsidRPr="005E4F9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_Toc232676318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61B362" w14:textId="2E1AD0C6" w:rsidR="00594273" w:rsidRDefault="005942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6319" w:history="1">
            <w:r w:rsidRPr="005E4F9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_Toc232676319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2B9EAD" w14:textId="1FFCF624" w:rsidR="00594273" w:rsidRDefault="005942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6320" w:history="1">
            <w:r w:rsidRPr="005E4F9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_Toc232676320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733826" w14:textId="603C2BFA" w:rsidR="00594273" w:rsidRDefault="005942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6321" w:history="1">
            <w:r w:rsidRPr="005E4F9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_Toc232676321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3DF9D2" w14:textId="02C782B3" w:rsidR="00594273" w:rsidRDefault="005942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6322" w:history="1">
            <w:r w:rsidRPr="005E4F9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_Toc232676322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A5DC55" w14:textId="34E6D4D9" w:rsidR="00594273" w:rsidRDefault="005942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6323" w:history="1">
            <w:r w:rsidRPr="005E4F9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_Toc232676323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5620E7C3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326763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54304859" w:rsidR="00751095" w:rsidRPr="00352B6F" w:rsidRDefault="00594273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ормирование у обучающихся системы углублённых теоретических знаний и прикладных компетенций в области антимонопольного регулирования и защиты конкуренции, включая изучение правовых механизмов предупреждения и пресечения монополистической деятельности, недобросовестной конкуренции, ограничивающих конкуренцию актов и действий органов власти, а также правовое сопровождение предпринимательской деятельности в условиях антимонопольных ограничений и контроля экономической концентрации.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326763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Антимонопольное регулирование предпринимательской деятельности и защита конкуренции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326763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0"/>
        <w:gridCol w:w="2308"/>
        <w:gridCol w:w="5138"/>
      </w:tblGrid>
      <w:tr w:rsidR="00751095" w:rsidRPr="0059427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9427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9427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9427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9427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9427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9427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59427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9427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9427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94273">
              <w:rPr>
                <w:rFonts w:ascii="Times New Roman" w:hAnsi="Times New Roman" w:cs="Times New Roman"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9427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94273">
              <w:rPr>
                <w:rFonts w:ascii="Times New Roman" w:hAnsi="Times New Roman" w:cs="Times New Roman"/>
                <w:lang w:bidi="ru-RU"/>
              </w:rPr>
              <w:t>УК-6.2 - Реализует намеченные цели деятельности с учетом условий, средств, личностных возможностей, временной перспективы развития деятельности и требований рынка труда; проявляет заинтересованность в саморазвитии и использует предоставляемые возможности для приобретения новых знаний и навыков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9427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94273">
              <w:rPr>
                <w:rFonts w:ascii="Times New Roman" w:hAnsi="Times New Roman" w:cs="Times New Roman"/>
              </w:rPr>
              <w:t xml:space="preserve">Знать: </w:t>
            </w:r>
            <w:r w:rsidR="00316402" w:rsidRPr="00594273">
              <w:rPr>
                <w:rFonts w:ascii="Times New Roman" w:hAnsi="Times New Roman" w:cs="Times New Roman"/>
              </w:rPr>
              <w:t>методы реализации намеченных целей профессиональной деятельности в сфере антимонопольного регулирования и защиты конкуренции с учетом конкретных условий (динамичность антимонопольного законодательства, появление новых форм ограничения конкуренции в цифровой экономике, активная правоприменительная практика ФАС России и судов), доступных средств (справочно-правовые системы с базами антимонопольных решений, специализированные аналитические обзоры, программные продукты для экономического анализа товарных рынков), личностных возможностей (способность к системному анализу рынков, работа с большими массивами экономической информации), временной перспективы развития деятельности (необходимость постоянного мониторинга новых антимонопольных дел, разъяснений Президиума ФАС, обзоров судебной практики Верховного Суда РФ), а также требования рынка труда к юристам в области антимонопольного регулирования и защиты конкуренции.</w:t>
            </w:r>
            <w:r w:rsidRPr="0059427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9427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94273">
              <w:rPr>
                <w:rFonts w:ascii="Times New Roman" w:hAnsi="Times New Roman" w:cs="Times New Roman"/>
              </w:rPr>
              <w:lastRenderedPageBreak/>
              <w:t xml:space="preserve">Уметь: </w:t>
            </w:r>
            <w:r w:rsidR="00FD518F" w:rsidRPr="00594273">
              <w:rPr>
                <w:rFonts w:ascii="Times New Roman" w:hAnsi="Times New Roman" w:cs="Times New Roman"/>
              </w:rPr>
              <w:t xml:space="preserve">реализовывать намеченные цели профессиональной деятельности в области антимонопольного регулирования предпринимательской деятельности и защиты конкуренции, адекватно оценивая условия, средства и личностные возможности (например, планировать график повышения квалификации в антимонопольной сфере, распределять время между изучением новых методов анализа товарных рынков и выполнением текущих задач по антимонопольному </w:t>
            </w:r>
            <w:proofErr w:type="spellStart"/>
            <w:r w:rsidR="00FD518F" w:rsidRPr="00594273">
              <w:rPr>
                <w:rFonts w:ascii="Times New Roman" w:hAnsi="Times New Roman" w:cs="Times New Roman"/>
              </w:rPr>
              <w:t>комплаенсу</w:t>
            </w:r>
            <w:proofErr w:type="spellEnd"/>
            <w:r w:rsidR="00FD518F" w:rsidRPr="00594273">
              <w:rPr>
                <w:rFonts w:ascii="Times New Roman" w:hAnsi="Times New Roman" w:cs="Times New Roman"/>
              </w:rPr>
              <w:t xml:space="preserve">, организовывать процесс освоения новых правовых позиций ФАС России), проявлять заинтересованность в саморазвитии и использовать предоставляемые возможности для приобретения новых знаний и навыков (участие в </w:t>
            </w:r>
            <w:proofErr w:type="spellStart"/>
            <w:r w:rsidR="00FD518F" w:rsidRPr="00594273">
              <w:rPr>
                <w:rFonts w:ascii="Times New Roman" w:hAnsi="Times New Roman" w:cs="Times New Roman"/>
              </w:rPr>
              <w:t>вебинарах</w:t>
            </w:r>
            <w:proofErr w:type="spellEnd"/>
            <w:r w:rsidR="00FD518F" w:rsidRPr="00594273">
              <w:rPr>
                <w:rFonts w:ascii="Times New Roman" w:hAnsi="Times New Roman" w:cs="Times New Roman"/>
              </w:rPr>
              <w:t xml:space="preserve"> ФАС, стажировки в антимонопольных органах, обучение методикам экономического анализа рынков, изучение практики антимонопольного контроля цифровых платформ, международный опыт защиты конкуренции).</w:t>
            </w:r>
            <w:r w:rsidRPr="0059427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9427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9427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94273">
              <w:rPr>
                <w:rFonts w:ascii="Times New Roman" w:hAnsi="Times New Roman" w:cs="Times New Roman"/>
              </w:rPr>
              <w:t>навыками определения и реализации приоритетов собственной деятельности на основе самооценки в сфере антимонопольного регулирования и защиты конкуренции, способами планирования (дорожная карта профессионального развития юриста-</w:t>
            </w:r>
            <w:proofErr w:type="spellStart"/>
            <w:r w:rsidR="00FD518F" w:rsidRPr="00594273">
              <w:rPr>
                <w:rFonts w:ascii="Times New Roman" w:hAnsi="Times New Roman" w:cs="Times New Roman"/>
              </w:rPr>
              <w:t>антимонопольщика</w:t>
            </w:r>
            <w:proofErr w:type="spellEnd"/>
            <w:r w:rsidR="00FD518F" w:rsidRPr="00594273">
              <w:rPr>
                <w:rFonts w:ascii="Times New Roman" w:hAnsi="Times New Roman" w:cs="Times New Roman"/>
              </w:rPr>
              <w:t xml:space="preserve">) и корректировки своей деятельности (например, переход от сопровождения традиционных сделок к антимонопольному анализу цифровых экосистем, освоение процедуры предварительного согласования экономической концентрации), методами совершенствования профессиональной деятельности через саморазвитие (регулярный анализ собственных ошибок в антимонопольных проектах, участие в профессиональных сообществах (антимонопольные форумы), а также приемами использования предоставляемых возможностей (дополнительное профессиональное образование по программам «Антимонопольный </w:t>
            </w:r>
            <w:proofErr w:type="spellStart"/>
            <w:r w:rsidR="00FD518F" w:rsidRPr="00594273">
              <w:rPr>
                <w:rFonts w:ascii="Times New Roman" w:hAnsi="Times New Roman" w:cs="Times New Roman"/>
              </w:rPr>
              <w:t>комплаенс</w:t>
            </w:r>
            <w:proofErr w:type="spellEnd"/>
            <w:r w:rsidR="00FD518F" w:rsidRPr="00594273">
              <w:rPr>
                <w:rFonts w:ascii="Times New Roman" w:hAnsi="Times New Roman" w:cs="Times New Roman"/>
              </w:rPr>
              <w:t xml:space="preserve">», «Конкурентное право в цифровой среде», «Антимонопольные риски </w:t>
            </w:r>
            <w:r w:rsidR="00FD518F" w:rsidRPr="00594273">
              <w:rPr>
                <w:rFonts w:ascii="Times New Roman" w:hAnsi="Times New Roman" w:cs="Times New Roman"/>
                <w:lang w:val="en-US"/>
              </w:rPr>
              <w:t>M</w:t>
            </w:r>
            <w:r w:rsidR="00FD518F" w:rsidRPr="00594273">
              <w:rPr>
                <w:rFonts w:ascii="Times New Roman" w:hAnsi="Times New Roman" w:cs="Times New Roman"/>
              </w:rPr>
              <w:t>&amp;</w:t>
            </w:r>
            <w:r w:rsidR="00FD518F" w:rsidRPr="00594273">
              <w:rPr>
                <w:rFonts w:ascii="Times New Roman" w:hAnsi="Times New Roman" w:cs="Times New Roman"/>
                <w:lang w:val="en-US"/>
              </w:rPr>
              <w:t>A</w:t>
            </w:r>
            <w:r w:rsidR="00FD518F" w:rsidRPr="00594273">
              <w:rPr>
                <w:rFonts w:ascii="Times New Roman" w:hAnsi="Times New Roman" w:cs="Times New Roman"/>
              </w:rPr>
              <w:t>») для успешной адаптации к изменяющимся условиям рынка юридических услуг в сфере защиты конкуренции.</w:t>
            </w:r>
            <w:r w:rsidRPr="00594273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594273" w14:paraId="5840A56A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470F23" w14:textId="77777777" w:rsidR="00751095" w:rsidRPr="0059427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94273">
              <w:rPr>
                <w:rFonts w:ascii="Times New Roman" w:hAnsi="Times New Roman" w:cs="Times New Roman"/>
              </w:rPr>
              <w:lastRenderedPageBreak/>
              <w:t>ПК-3 - Способен квалифицированно применять нормативные правовые акты в отдельных отраслях бизнеса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1C991E" w14:textId="77777777" w:rsidR="00751095" w:rsidRPr="0059427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94273">
              <w:rPr>
                <w:rFonts w:ascii="Times New Roman" w:hAnsi="Times New Roman" w:cs="Times New Roman"/>
                <w:lang w:bidi="ru-RU"/>
              </w:rPr>
              <w:t xml:space="preserve">ПК-3.2 - Анализирует и применяет нормы нормативных правовых актов, регулирующие создание, охрану и использование результатов интеллектуальной деятельности, а также </w:t>
            </w:r>
            <w:r w:rsidRPr="00594273">
              <w:rPr>
                <w:rFonts w:ascii="Times New Roman" w:hAnsi="Times New Roman" w:cs="Times New Roman"/>
                <w:lang w:bidi="ru-RU"/>
              </w:rPr>
              <w:lastRenderedPageBreak/>
              <w:t>антимонопольные требования при осуществлении предпринимательской деятельности в цифровой среде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AE0D9" w14:textId="77777777" w:rsidR="00751095" w:rsidRPr="0059427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94273">
              <w:rPr>
                <w:rFonts w:ascii="Times New Roman" w:hAnsi="Times New Roman" w:cs="Times New Roman"/>
              </w:rPr>
              <w:lastRenderedPageBreak/>
              <w:t xml:space="preserve">Знать: </w:t>
            </w:r>
            <w:r w:rsidR="00316402" w:rsidRPr="00594273">
              <w:rPr>
                <w:rFonts w:ascii="Times New Roman" w:hAnsi="Times New Roman" w:cs="Times New Roman"/>
              </w:rPr>
              <w:t xml:space="preserve">нормы нормативных правовых актов, регулирующие создание, охрану и использование результатов интеллектуальной деятельности (часть четвертая ГК РФ, законодательство о программах для ЭВМ, базах данных, товарных знаках, коммерческих обозначениях, ноу-хау), а также антимонопольные требования при осуществлении предпринимательской деятельности в цифровой среде (Федеральный закон «О защите конкуренции» с учетом «пятого антимонопольного пакета» — </w:t>
            </w:r>
            <w:r w:rsidR="00316402" w:rsidRPr="00594273">
              <w:rPr>
                <w:rFonts w:ascii="Times New Roman" w:hAnsi="Times New Roman" w:cs="Times New Roman"/>
              </w:rPr>
              <w:lastRenderedPageBreak/>
              <w:t xml:space="preserve">регулирование цифровых платформ, </w:t>
            </w:r>
            <w:proofErr w:type="spellStart"/>
            <w:r w:rsidR="00316402" w:rsidRPr="00594273">
              <w:rPr>
                <w:rFonts w:ascii="Times New Roman" w:hAnsi="Times New Roman" w:cs="Times New Roman"/>
              </w:rPr>
              <w:t>агрегаторов</w:t>
            </w:r>
            <w:proofErr w:type="spellEnd"/>
            <w:r w:rsidR="00316402" w:rsidRPr="0059427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316402" w:rsidRPr="00594273">
              <w:rPr>
                <w:rFonts w:ascii="Times New Roman" w:hAnsi="Times New Roman" w:cs="Times New Roman"/>
              </w:rPr>
              <w:t>маркетплейсов</w:t>
            </w:r>
            <w:proofErr w:type="spellEnd"/>
            <w:r w:rsidR="00316402" w:rsidRPr="00594273">
              <w:rPr>
                <w:rFonts w:ascii="Times New Roman" w:hAnsi="Times New Roman" w:cs="Times New Roman"/>
              </w:rPr>
              <w:t>; запрет на злоупотребление доминирующим положением цифровыми экосистемами; особенности антимонопольного контроля в сфере интеллектуальных прав — отказ от предоставления лицензий как злоупотребление, злоупотребление правами при распоряжении объектами интеллектуальной собственности, недобросовестная конкуренция с использованием ИС, правовой режим «патентных троллей»), а также соотношение правовой охраны объектов ИС и конкурентного права.</w:t>
            </w:r>
            <w:r w:rsidRPr="00594273">
              <w:rPr>
                <w:rFonts w:ascii="Times New Roman" w:hAnsi="Times New Roman" w:cs="Times New Roman"/>
              </w:rPr>
              <w:t xml:space="preserve"> </w:t>
            </w:r>
          </w:p>
          <w:p w14:paraId="6800D393" w14:textId="77777777" w:rsidR="00751095" w:rsidRPr="0059427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94273">
              <w:rPr>
                <w:rFonts w:ascii="Times New Roman" w:hAnsi="Times New Roman" w:cs="Times New Roman"/>
              </w:rPr>
              <w:t xml:space="preserve">Уметь: </w:t>
            </w:r>
            <w:r w:rsidR="00FD518F" w:rsidRPr="00594273">
              <w:rPr>
                <w:rFonts w:ascii="Times New Roman" w:hAnsi="Times New Roman" w:cs="Times New Roman"/>
              </w:rPr>
              <w:t xml:space="preserve">анализировать и применять нормы интеллектуальной собственности и антимонопольного регулирования в ходе профессиональной деятельности по правовому сопровождению бизнеса в цифровой среде, выявлять правовые риски при использовании объектов ИС (например, злоупотребление исключительным правом на товарный знак для блокировки конкурентов на </w:t>
            </w:r>
            <w:proofErr w:type="spellStart"/>
            <w:r w:rsidR="00FD518F" w:rsidRPr="00594273">
              <w:rPr>
                <w:rFonts w:ascii="Times New Roman" w:hAnsi="Times New Roman" w:cs="Times New Roman"/>
              </w:rPr>
              <w:t>маркетплейсе</w:t>
            </w:r>
            <w:proofErr w:type="spellEnd"/>
            <w:r w:rsidR="00FD518F" w:rsidRPr="00594273">
              <w:rPr>
                <w:rFonts w:ascii="Times New Roman" w:hAnsi="Times New Roman" w:cs="Times New Roman"/>
              </w:rPr>
              <w:t xml:space="preserve">, отказ в предоставлении лицензий на программное обеспечение при доминирующем положении, недобросовестная конкуренция путем копирования дизайна и упаковки), а также при нарушении антимонопольных требований цифровыми платформами (запрет на параллельное размещение товаров, дискриминация продавцов, навязывание условий использования), и вырабатывать правовые решения для минимизации таких рисков (внедрение антимонопольного </w:t>
            </w:r>
            <w:proofErr w:type="spellStart"/>
            <w:r w:rsidR="00FD518F" w:rsidRPr="00594273">
              <w:rPr>
                <w:rFonts w:ascii="Times New Roman" w:hAnsi="Times New Roman" w:cs="Times New Roman"/>
              </w:rPr>
              <w:t>комплаенса</w:t>
            </w:r>
            <w:proofErr w:type="spellEnd"/>
            <w:r w:rsidR="00FD518F" w:rsidRPr="00594273">
              <w:rPr>
                <w:rFonts w:ascii="Times New Roman" w:hAnsi="Times New Roman" w:cs="Times New Roman"/>
              </w:rPr>
              <w:t xml:space="preserve"> в части ИС, структурирование лицензионных политик, досудебное и судебное обжалование действий цифровых платформ).</w:t>
            </w:r>
            <w:r w:rsidRPr="00594273">
              <w:rPr>
                <w:rFonts w:ascii="Times New Roman" w:hAnsi="Times New Roman" w:cs="Times New Roman"/>
              </w:rPr>
              <w:t xml:space="preserve">. </w:t>
            </w:r>
          </w:p>
          <w:p w14:paraId="02C19A14" w14:textId="77777777" w:rsidR="00751095" w:rsidRPr="0059427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9427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94273">
              <w:rPr>
                <w:rFonts w:ascii="Times New Roman" w:hAnsi="Times New Roman" w:cs="Times New Roman"/>
              </w:rPr>
              <w:t>навыками анализа и применения норм об интеллектуальной собственности и антимонопольных требований при осуществлении предпринимательской деятельности в цифровой среде, способами квалифицированного применения нормативных правовых актов к конкретным бизнес-моделям (</w:t>
            </w:r>
            <w:proofErr w:type="spellStart"/>
            <w:r w:rsidR="00FD518F" w:rsidRPr="00594273">
              <w:rPr>
                <w:rFonts w:ascii="Times New Roman" w:hAnsi="Times New Roman" w:cs="Times New Roman"/>
              </w:rPr>
              <w:t>маркетплейсы</w:t>
            </w:r>
            <w:proofErr w:type="spellEnd"/>
            <w:r w:rsidR="00FD518F" w:rsidRPr="00594273">
              <w:rPr>
                <w:rFonts w:ascii="Times New Roman" w:hAnsi="Times New Roman" w:cs="Times New Roman"/>
              </w:rPr>
              <w:t xml:space="preserve">, мобильные приложения, </w:t>
            </w:r>
            <w:r w:rsidR="00FD518F" w:rsidRPr="00594273">
              <w:rPr>
                <w:rFonts w:ascii="Times New Roman" w:hAnsi="Times New Roman" w:cs="Times New Roman"/>
                <w:lang w:val="en-US"/>
              </w:rPr>
              <w:t>SaaS</w:t>
            </w:r>
            <w:r w:rsidR="00FD518F" w:rsidRPr="00594273">
              <w:rPr>
                <w:rFonts w:ascii="Times New Roman" w:hAnsi="Times New Roman" w:cs="Times New Roman"/>
              </w:rPr>
              <w:t xml:space="preserve">-сервисы, </w:t>
            </w:r>
            <w:proofErr w:type="spellStart"/>
            <w:r w:rsidR="00FD518F" w:rsidRPr="00594273">
              <w:rPr>
                <w:rFonts w:ascii="Times New Roman" w:hAnsi="Times New Roman" w:cs="Times New Roman"/>
              </w:rPr>
              <w:t>агрегаторы</w:t>
            </w:r>
            <w:proofErr w:type="spellEnd"/>
            <w:r w:rsidR="00FD518F" w:rsidRPr="00594273">
              <w:rPr>
                <w:rFonts w:ascii="Times New Roman" w:hAnsi="Times New Roman" w:cs="Times New Roman"/>
              </w:rPr>
              <w:t xml:space="preserve">, социальные сети), приемами правовой оценки договорных конструкций (лицензионные договоры, </w:t>
            </w:r>
            <w:r w:rsidR="00FD518F" w:rsidRPr="00594273">
              <w:rPr>
                <w:rFonts w:ascii="Times New Roman" w:hAnsi="Times New Roman" w:cs="Times New Roman"/>
                <w:lang w:val="en-US"/>
              </w:rPr>
              <w:t>EULA</w:t>
            </w:r>
            <w:r w:rsidR="00FD518F" w:rsidRPr="00594273">
              <w:rPr>
                <w:rFonts w:ascii="Times New Roman" w:hAnsi="Times New Roman" w:cs="Times New Roman"/>
              </w:rPr>
              <w:t xml:space="preserve">, условия использования цифровых платформ) на предмет их соответствия антимонопольным требованиям, методами выявления и доказывания злоупотребления интеллектуальными правами и недобросовестной конкуренции в цифровой среде, а также практическими навыками подготовки правовых заключений, обращений в ФАС России, исковых заявлений о защите конкуренции и </w:t>
            </w:r>
            <w:r w:rsidR="00FD518F" w:rsidRPr="00594273">
              <w:rPr>
                <w:rFonts w:ascii="Times New Roman" w:hAnsi="Times New Roman" w:cs="Times New Roman"/>
              </w:rPr>
              <w:lastRenderedPageBreak/>
              <w:t>интеллектуальных прав в условиях цифровой экономики.</w:t>
            </w:r>
            <w:r w:rsidRPr="00594273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594273" w14:paraId="155086A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16BD89" w14:textId="77777777" w:rsidR="00751095" w:rsidRPr="0059427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94273">
              <w:rPr>
                <w:rFonts w:ascii="Times New Roman" w:hAnsi="Times New Roman" w:cs="Times New Roman"/>
              </w:rPr>
              <w:lastRenderedPageBreak/>
              <w:t>ПК-4 - Способен обеспечить юридическое сопровождение договорных отношений в области бизнеса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71FC12" w14:textId="77777777" w:rsidR="00751095" w:rsidRPr="0059427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94273">
              <w:rPr>
                <w:rFonts w:ascii="Times New Roman" w:hAnsi="Times New Roman" w:cs="Times New Roman"/>
                <w:lang w:bidi="ru-RU"/>
              </w:rPr>
              <w:t>ПК-4.1 - Способен применять нормы гражданского, антимонопольного законодательства и законодательства об интеллектуальной собственности для обеспечения договорной работы и защиты прав участников оборота в цифровой среде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E02D6E" w14:textId="77777777" w:rsidR="00751095" w:rsidRPr="0059427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94273">
              <w:rPr>
                <w:rFonts w:ascii="Times New Roman" w:hAnsi="Times New Roman" w:cs="Times New Roman"/>
              </w:rPr>
              <w:t xml:space="preserve">Знать: </w:t>
            </w:r>
            <w:r w:rsidR="00316402" w:rsidRPr="00594273">
              <w:rPr>
                <w:rFonts w:ascii="Times New Roman" w:hAnsi="Times New Roman" w:cs="Times New Roman"/>
              </w:rPr>
              <w:t xml:space="preserve">нормы гражданского законодательства (ГК РФ — обязательственное право, сделки, отдельные виды договоров, сроки, ответственность, положения о защите прав, правила заключения договоров в электронной форме), антимонопольного законодательства (Федеральный закон «О защите конкуренции» — запрет на злоупотребление доминирующим положением цифровыми платформами и </w:t>
            </w:r>
            <w:proofErr w:type="spellStart"/>
            <w:r w:rsidR="00316402" w:rsidRPr="00594273">
              <w:rPr>
                <w:rFonts w:ascii="Times New Roman" w:hAnsi="Times New Roman" w:cs="Times New Roman"/>
              </w:rPr>
              <w:t>маркетплейсами</w:t>
            </w:r>
            <w:proofErr w:type="spellEnd"/>
            <w:r w:rsidR="00316402" w:rsidRPr="00594273">
              <w:rPr>
                <w:rFonts w:ascii="Times New Roman" w:hAnsi="Times New Roman" w:cs="Times New Roman"/>
              </w:rPr>
              <w:t xml:space="preserve">, недобросовестную конкуренцию, антимонопольные требования к соглашениям на цифровых рынках, правила «пятого антимонопольного пакета» — регулирование цифровых платформ, </w:t>
            </w:r>
            <w:proofErr w:type="spellStart"/>
            <w:r w:rsidR="00316402" w:rsidRPr="00594273">
              <w:rPr>
                <w:rFonts w:ascii="Times New Roman" w:hAnsi="Times New Roman" w:cs="Times New Roman"/>
              </w:rPr>
              <w:t>агрегаторов</w:t>
            </w:r>
            <w:proofErr w:type="spellEnd"/>
            <w:r w:rsidR="00316402" w:rsidRPr="00594273">
              <w:rPr>
                <w:rFonts w:ascii="Times New Roman" w:hAnsi="Times New Roman" w:cs="Times New Roman"/>
              </w:rPr>
              <w:t xml:space="preserve">, сетевых эффектов) и законодательства об интеллектуальной собственности (часть четвертая ГК РФ, правила распоряжения исключительными правами, лицензионные договоры, договоры отчуждения, особенности охраны товарных знаков, программ для ЭВМ, баз данных, контента в цифровой среде), а также специфику применения этих норм для обеспечения договорной работы и защиты прав участников оборота в цифровой среде (пользовательские соглашения, оферты, условия использования цифровых платформ, </w:t>
            </w:r>
            <w:proofErr w:type="spellStart"/>
            <w:r w:rsidR="00316402" w:rsidRPr="00594273">
              <w:rPr>
                <w:rFonts w:ascii="Times New Roman" w:hAnsi="Times New Roman" w:cs="Times New Roman"/>
              </w:rPr>
              <w:t>маркетплейсов</w:t>
            </w:r>
            <w:proofErr w:type="spellEnd"/>
            <w:r w:rsidR="00316402" w:rsidRPr="0059427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316402" w:rsidRPr="00594273">
              <w:rPr>
                <w:rFonts w:ascii="Times New Roman" w:hAnsi="Times New Roman" w:cs="Times New Roman"/>
              </w:rPr>
              <w:t>агрегаторов</w:t>
            </w:r>
            <w:proofErr w:type="spellEnd"/>
            <w:r w:rsidR="00316402" w:rsidRPr="00594273">
              <w:rPr>
                <w:rFonts w:ascii="Times New Roman" w:hAnsi="Times New Roman" w:cs="Times New Roman"/>
              </w:rPr>
              <w:t>, лицензионные договоры на цифровой контент, соглашения об обработке персональных данных, трансграничные сделки, ответственность цифровых посредников).</w:t>
            </w:r>
            <w:r w:rsidRPr="00594273">
              <w:rPr>
                <w:rFonts w:ascii="Times New Roman" w:hAnsi="Times New Roman" w:cs="Times New Roman"/>
              </w:rPr>
              <w:t xml:space="preserve"> </w:t>
            </w:r>
          </w:p>
          <w:p w14:paraId="703BCE91" w14:textId="77777777" w:rsidR="00751095" w:rsidRPr="0059427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94273">
              <w:rPr>
                <w:rFonts w:ascii="Times New Roman" w:hAnsi="Times New Roman" w:cs="Times New Roman"/>
              </w:rPr>
              <w:t xml:space="preserve">Уметь: </w:t>
            </w:r>
            <w:r w:rsidR="00FD518F" w:rsidRPr="00594273">
              <w:rPr>
                <w:rFonts w:ascii="Times New Roman" w:hAnsi="Times New Roman" w:cs="Times New Roman"/>
              </w:rPr>
              <w:t xml:space="preserve">применять указанные нормы для обеспечения договорной работы и защиты прав участников оборота в цифровой среде, в том числе анализировать и составлять договоры на цифровых платформах (условия размещения товаров и контента, оферты продавцов, лицензионные договоры, пользовательские соглашения, соглашения с </w:t>
            </w:r>
            <w:proofErr w:type="spellStart"/>
            <w:r w:rsidR="00FD518F" w:rsidRPr="00594273">
              <w:rPr>
                <w:rFonts w:ascii="Times New Roman" w:hAnsi="Times New Roman" w:cs="Times New Roman"/>
              </w:rPr>
              <w:t>агрегаторами</w:t>
            </w:r>
            <w:proofErr w:type="spellEnd"/>
            <w:r w:rsidR="00FD518F" w:rsidRPr="00594273">
              <w:rPr>
                <w:rFonts w:ascii="Times New Roman" w:hAnsi="Times New Roman" w:cs="Times New Roman"/>
              </w:rPr>
              <w:t>), оценивать их с точки зрения соответствия антимонопольным требованиям (проверка на предмет дискриминационных условий, навязывания несправедливых условий контрагентам, злоупотреблений со стороны владельцев платформ, нарушения правил конкуренции), а также вырабатывать правовую позицию по защите прав участников оборота (продавцов, покупателей, правообладателей) в случае споров о нарушении антимонопольного законодательства, недобросовестной конкуренции, злоупотреблении интеллектуальными правами, дискриминации доступа к цифровой инфраструктуре.</w:t>
            </w:r>
            <w:r w:rsidRPr="00594273">
              <w:rPr>
                <w:rFonts w:ascii="Times New Roman" w:hAnsi="Times New Roman" w:cs="Times New Roman"/>
              </w:rPr>
              <w:t xml:space="preserve">. </w:t>
            </w:r>
          </w:p>
          <w:p w14:paraId="41708950" w14:textId="77777777" w:rsidR="00751095" w:rsidRPr="0059427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94273">
              <w:rPr>
                <w:rFonts w:ascii="Times New Roman" w:hAnsi="Times New Roman" w:cs="Times New Roman"/>
              </w:rPr>
              <w:lastRenderedPageBreak/>
              <w:t xml:space="preserve">Владеть: </w:t>
            </w:r>
            <w:r w:rsidR="00FD518F" w:rsidRPr="00594273">
              <w:rPr>
                <w:rFonts w:ascii="Times New Roman" w:hAnsi="Times New Roman" w:cs="Times New Roman"/>
              </w:rPr>
              <w:t xml:space="preserve">навыками применения норм гражданского, антимонопольного законодательства и законодательства об интеллектуальной собственности в целях договорной работы в цифровой среде, способами разработки и экспертизы договорной документации для участников цифрового оборота (лицензионные договоры на ПО и контент, соглашения с </w:t>
            </w:r>
            <w:proofErr w:type="spellStart"/>
            <w:r w:rsidR="00FD518F" w:rsidRPr="00594273">
              <w:rPr>
                <w:rFonts w:ascii="Times New Roman" w:hAnsi="Times New Roman" w:cs="Times New Roman"/>
              </w:rPr>
              <w:t>агрегаторами</w:t>
            </w:r>
            <w:proofErr w:type="spellEnd"/>
            <w:r w:rsidR="00FD518F" w:rsidRPr="00594273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FD518F" w:rsidRPr="00594273">
              <w:rPr>
                <w:rFonts w:ascii="Times New Roman" w:hAnsi="Times New Roman" w:cs="Times New Roman"/>
              </w:rPr>
              <w:t>маркетплейсами</w:t>
            </w:r>
            <w:proofErr w:type="spellEnd"/>
            <w:r w:rsidR="00FD518F" w:rsidRPr="00594273">
              <w:rPr>
                <w:rFonts w:ascii="Times New Roman" w:hAnsi="Times New Roman" w:cs="Times New Roman"/>
              </w:rPr>
              <w:t xml:space="preserve">, оферты продавцов, пользовательские соглашения), приемами выявления и устранения </w:t>
            </w:r>
            <w:proofErr w:type="spellStart"/>
            <w:r w:rsidR="00FD518F" w:rsidRPr="00594273">
              <w:rPr>
                <w:rFonts w:ascii="Times New Roman" w:hAnsi="Times New Roman" w:cs="Times New Roman"/>
              </w:rPr>
              <w:t>антиконкурентных</w:t>
            </w:r>
            <w:proofErr w:type="spellEnd"/>
            <w:r w:rsidR="00FD518F" w:rsidRPr="00594273">
              <w:rPr>
                <w:rFonts w:ascii="Times New Roman" w:hAnsi="Times New Roman" w:cs="Times New Roman"/>
              </w:rPr>
              <w:t xml:space="preserve"> положений в договорах цифровых платформ, методами обеспечения защиты прав участников оборота (обращения в ФАС России, досудебные претензии, судебная защита — обжалование дискриминационных условий, взыскание убытков, оспаривание сделок), а также практическими навыками построения договорной работы в экосистеме цифровых платформ с соблюдением баланса интересов всех участников (правообладателей, продавцов, платформ, потребителей) и требований конкурентного права.</w:t>
            </w:r>
            <w:r w:rsidRPr="0059427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9427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3267630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и правовые основы защиты конкуренции. Система антимонопольного регулирования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Конкуренция как экономическая и правовая категория. Понятие, виды и функции конкуренции в рыночной экономике.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Понятие и правовые основы защиты конкуренции. Федеральный закон «О защите конкуренции» (№ 135-ФЗ) как системообразующий акт антимонопольного законодательства.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Соотношение антимонопольного законодательства и законодательства о естественных монополиях (Федеральный закон № 147-ФЗ). Пределы их применения.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 xml:space="preserve">Сфера действия Федерального закона «О защите конкуренции»: распространение на отношения с участием российских и иностранных юридических лиц, государственных органов, физических лиц, в </w:t>
            </w:r>
            <w:r w:rsidRPr="00352B6F">
              <w:rPr>
                <w:lang w:bidi="ru-RU"/>
              </w:rPr>
              <w:lastRenderedPageBreak/>
              <w:t>том числе индивидуальных предпринимателей.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Система антимонопольных органов в Российской Федерации. Федеральная антимонопольная служба (ФАС России): правовой статус, структура, полномочия. Взаимодействие ФАС России с иными государственными органами.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Субъекты антимонопольного регулирования: хозяйствующие субъекты, группы лиц, федеральные и региональные органы власти, органы местного самоуправления.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6C56A3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49635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Монополистическая деятельность: понятие, виды и правовые последствия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74074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монополистической деятельности и ее формы: злоупотребление доминирующим положением, антиконкурентные соглашения и согласованные действия.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Доминирующее положение хозяйствующего субъекта: понятие, критерии установления. Порядок анализа состояния конкуренции для установления доминирующего положения.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Коллективное доминирование: основания и условия признания.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Запрет на злоупотребление доминирующим положением (статья 10 Закона о защите конкуренции). Виды злоупотреблений: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установление и поддержание монопольно высокой или монопольно низкой цены;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изъятие товара из обращения;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навязывание невыгодных условий договора;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создание дискриминационных условий;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необоснованный отказ от заключения договора;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экономически или технологически не обоснованные сокращение или прекращение производства товара.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Соглашения и согласованные действия, ограничивающие конкуренцию (статья 11 Закона о защите конкуренции). Картельные соглашения (статья 11.1): понятие, виды («картель»), запрет на горизонтальные соглашения между конкурентами.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lastRenderedPageBreak/>
              <w:t>Вертикальные ограничивающие соглашения: понятие, критерии допустимости, «правило разумности».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Иные виды антиконкурентных соглашений: соглашения между хозяйствующими субъектами и органами власти (статья 16 Закона о защите конкуренции).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Последствия нарушения запретов на монополистическую деятельность: административная, гражданско-правовая и уголовная ответственность.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48C5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CE9A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09B46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5BC5F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6D2903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87CA1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Недобросовестная конкуренция. Акты и действия органов власти, ограничивающие конкуренцию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61C57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формы недобросовестной конкуренции (статья 14 Закона о защите конкуренции). Дискредитация, введение в заблуждение, некорректное сравнение, незаконное использование средств индивидуализации.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Запрет на недобросовестную конкуренцию, связанную с приобретением и использованием исключительных прав на средства индивидуализации (статья 14.4).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Антимонопольные требования к торгам и запросу котировок цен на товары (статья 17).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Ограничения на участие органов власти и органов местного самоуправления в хозяйственной деятельности (статья 15 Закона о защите конкуренции). Запрет на совмещение функций органов власти и хозяйствующих субъектов.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Запрет на ограничивающие конкуренцию акты и действия (бездействие) органов власти (статья 15). Предоставление льгот и преимуществ отдельным хозяйствующим субъектам.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Особенности антимонопольного контроля в отношении государственных и муниципальных унитарных предприятий.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Ответственность должностных лиц органов власти за нарушение антимонопольного законодательства.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E0C3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CB9A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EE2A1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D0BC3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A662C5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F31A7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Государственный контроль за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экономической концентрацией. Предупреждения и предписания антимонопольного органа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4C3A6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Государственный контроль за экономической концентрацией: понятие и цели. Сделки и действия, требующие предварительного </w:t>
            </w:r>
            <w:r w:rsidRPr="00352B6F">
              <w:rPr>
                <w:lang w:bidi="ru-RU"/>
              </w:rPr>
              <w:lastRenderedPageBreak/>
              <w:t>согласия антимонопольного органа (статьи 28–29 Закона о защите конкуренции).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Порядок получения предварительного согласия на совершение сделок. Уведомительный порядок. Исключения и упрощенные процедуры.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Критерии принятия решения о согласовании или отказе в согласовании сделки: влияние на состояние конкуренции, оценка рыночной власти.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Особенности контроля экономической концентрации на товарных рынках отдельных отраслей (финансовые организации, субъекты естественных монополий, стратегические предприятия).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Предупреждение о прекращении действий (бездействия), содержащих признаки нарушения антимонопольного законодательства: порядок выдачи, содержание, сроки исполнения.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Предписания антимонопольного органа: виды, содержание, порядок выдачи и исполнения. Ответственность за неисполнение предписания.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Административное расследование по делам о нарушении антимонопольного законодательства. Процессуальные особенности.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6A3B9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7D017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AD5A5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6F92F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BF851D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C066F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Антимонопольный комплаенс. Ответственность за нарушение антимонопольного законодательства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3BE02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цели антимонопольного комплаенса в предпринимательской деятельности. Система внутреннего контроля за соблюдением антимонопольного законодательства.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Организация антимонопольного комплаенса в коммерческих организациях: разработка и внедрение внутренних регламентов, обучение персонала, мониторинг рисков, оценка эффективности.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Оценка антимонопольных рисков при заключении и исполнении договоров. Типовые антимонопольные риски в договорной практике.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 xml:space="preserve">Программы смягчения наказания (leniency programs) в антимонопольном праве: понятие, условия освобождения от ответственности при </w:t>
            </w:r>
            <w:r w:rsidRPr="00352B6F">
              <w:rPr>
                <w:lang w:bidi="ru-RU"/>
              </w:rPr>
              <w:lastRenderedPageBreak/>
              <w:t>картельных соглашениях, международная практика.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Административная ответственность за нарушение антимонопольного законодательства (статья 14.31–14.33 КоАП РФ). Порядок привлечения к ответственности, размеры штрафов.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Оборотные штрафы: понятие, порядок расчета, основания назначения. Смягчающие и отягчающие обстоятельства.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Гражданско-правовая ответственность за нарушение антимонопольного законодательства: возмещение убытков, признание сделок недействительными.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126B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B667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B27B4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30534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69A622A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69818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Международное антимонопольное регулирование. Сравнительный анализ подходов зарубежных стран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9ABD4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Антимонопольное регулирование на наднациональном уровне в рамках Евразийского экономического союза (ЕАЭС). Разграничение полномочий между Евразийской экономической комиссией и национальными антимонопольными органами.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Общие принципы и правила конкуренции на трансграничных рынках стран ЕАЭС. Порядок расследования трансграничных антиконкурентных соглашений.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Антимонопольное законодательство Европейского Союза: статьи 101 и 102 Договора о функционировании ЕС. Запрет картелей и злоупотребления доминирующим положением на рынках ЕС.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Антимонопольное регулирование в США: антитрестовское законодательство (законы Шермана, Клейтона, Федеральная торговая комиссия). Контроль за слияниями и поглощениями, правоприменительная практика.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Сравнительный анализ подходов к антимонопольному регулированию в России, США, странах ЕС и Китае.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Международное сотрудничество антимонопольных органов и тенденции гармонизации конкурентного законодательства в условиях глобализации и санкционных ограничений.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5C579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97F2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2E96A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57215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lastRenderedPageBreak/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3267631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326763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23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59427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94273">
              <w:rPr>
                <w:rFonts w:ascii="Times New Roman" w:hAnsi="Times New Roman" w:cs="Times New Roman"/>
                <w:sz w:val="24"/>
                <w:szCs w:val="24"/>
              </w:rPr>
              <w:t xml:space="preserve">Петров, Д. А.  Конкурентное </w:t>
            </w:r>
            <w:proofErr w:type="gramStart"/>
            <w:r w:rsidRPr="00594273">
              <w:rPr>
                <w:rFonts w:ascii="Times New Roman" w:hAnsi="Times New Roman" w:cs="Times New Roman"/>
                <w:sz w:val="24"/>
                <w:szCs w:val="24"/>
              </w:rPr>
              <w:t>право :</w:t>
            </w:r>
            <w:proofErr w:type="gramEnd"/>
            <w:r w:rsidRPr="0059427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Д. А. Петров, В. Ф. </w:t>
            </w:r>
            <w:proofErr w:type="spellStart"/>
            <w:r w:rsidRPr="00594273">
              <w:rPr>
                <w:rFonts w:ascii="Times New Roman" w:hAnsi="Times New Roman" w:cs="Times New Roman"/>
                <w:sz w:val="24"/>
                <w:szCs w:val="24"/>
              </w:rPr>
              <w:t>Попондопуло</w:t>
            </w:r>
            <w:proofErr w:type="spellEnd"/>
            <w:r w:rsidRPr="00594273">
              <w:rPr>
                <w:rFonts w:ascii="Times New Roman" w:hAnsi="Times New Roman" w:cs="Times New Roman"/>
                <w:sz w:val="24"/>
                <w:szCs w:val="24"/>
              </w:rPr>
              <w:t xml:space="preserve"> ; под общей редакцией В. Ф. </w:t>
            </w:r>
            <w:proofErr w:type="spellStart"/>
            <w:r w:rsidRPr="00594273">
              <w:rPr>
                <w:rFonts w:ascii="Times New Roman" w:hAnsi="Times New Roman" w:cs="Times New Roman"/>
                <w:sz w:val="24"/>
                <w:szCs w:val="24"/>
              </w:rPr>
              <w:t>Попондопуло</w:t>
            </w:r>
            <w:proofErr w:type="spellEnd"/>
            <w:r w:rsidRPr="00594273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59427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94273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</w:t>
            </w:r>
            <w:proofErr w:type="gramStart"/>
            <w:r w:rsidRPr="00594273">
              <w:rPr>
                <w:rFonts w:ascii="Times New Roman" w:hAnsi="Times New Roman" w:cs="Times New Roman"/>
                <w:sz w:val="24"/>
                <w:szCs w:val="24"/>
              </w:rPr>
              <w:t>Москва :</w:t>
            </w:r>
            <w:proofErr w:type="gramEnd"/>
            <w:r w:rsidRPr="0059427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59427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94273">
              <w:rPr>
                <w:rFonts w:ascii="Times New Roman" w:hAnsi="Times New Roman" w:cs="Times New Roman"/>
                <w:sz w:val="24"/>
                <w:szCs w:val="24"/>
              </w:rPr>
              <w:t xml:space="preserve">, 2024. — 350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94273">
              <w:rPr>
                <w:rFonts w:ascii="Times New Roman" w:hAnsi="Times New Roman" w:cs="Times New Roman"/>
                <w:sz w:val="24"/>
                <w:szCs w:val="24"/>
              </w:rPr>
              <w:t xml:space="preserve"> 978-5-534-00411-3.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E14B9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 xml:space="preserve"> https://urait.ru/bcode/535870</w:t>
              </w:r>
            </w:hyperlink>
          </w:p>
        </w:tc>
      </w:tr>
      <w:tr w:rsidR="00262CF0" w:rsidRPr="007E6725" w14:paraId="79A91C3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58C2EAC" w14:textId="77777777" w:rsidR="00262CF0" w:rsidRPr="0059427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94273">
              <w:rPr>
                <w:rFonts w:ascii="Times New Roman" w:hAnsi="Times New Roman" w:cs="Times New Roman"/>
                <w:sz w:val="24"/>
                <w:szCs w:val="24"/>
              </w:rPr>
              <w:t xml:space="preserve">Шишкин, М. В.  Антимонопольное </w:t>
            </w:r>
            <w:proofErr w:type="gramStart"/>
            <w:r w:rsidRPr="00594273">
              <w:rPr>
                <w:rFonts w:ascii="Times New Roman" w:hAnsi="Times New Roman" w:cs="Times New Roman"/>
                <w:sz w:val="24"/>
                <w:szCs w:val="24"/>
              </w:rPr>
              <w:t>регулирование :</w:t>
            </w:r>
            <w:proofErr w:type="gramEnd"/>
            <w:r w:rsidRPr="0059427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М. В. Шишкин, А. В. Смирнов. — 2-е изд., </w:t>
            </w:r>
            <w:proofErr w:type="spellStart"/>
            <w:r w:rsidRPr="0059427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94273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</w:t>
            </w:r>
            <w:proofErr w:type="gramStart"/>
            <w:r w:rsidRPr="00594273">
              <w:rPr>
                <w:rFonts w:ascii="Times New Roman" w:hAnsi="Times New Roman" w:cs="Times New Roman"/>
                <w:sz w:val="24"/>
                <w:szCs w:val="24"/>
              </w:rPr>
              <w:t>Москва :</w:t>
            </w:r>
            <w:proofErr w:type="gramEnd"/>
            <w:r w:rsidRPr="0059427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59427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94273">
              <w:rPr>
                <w:rFonts w:ascii="Times New Roman" w:hAnsi="Times New Roman" w:cs="Times New Roman"/>
                <w:sz w:val="24"/>
                <w:szCs w:val="24"/>
              </w:rPr>
              <w:t xml:space="preserve">, 2024. — 159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94273">
              <w:rPr>
                <w:rFonts w:ascii="Times New Roman" w:hAnsi="Times New Roman" w:cs="Times New Roman"/>
                <w:sz w:val="24"/>
                <w:szCs w:val="24"/>
              </w:rPr>
              <w:t xml:space="preserve"> 978-5-534-17195-2.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DE73356" w14:textId="77777777" w:rsidR="00262CF0" w:rsidRPr="007E6725" w:rsidRDefault="00E14B9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https://urait.ru/bcode/537274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326763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D5574AD" w14:textId="77777777" w:rsidTr="007B550D">
        <w:tc>
          <w:tcPr>
            <w:tcW w:w="9345" w:type="dxa"/>
          </w:tcPr>
          <w:p w14:paraId="67AC701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9569A52" w14:textId="77777777" w:rsidTr="007B550D">
        <w:tc>
          <w:tcPr>
            <w:tcW w:w="9345" w:type="dxa"/>
          </w:tcPr>
          <w:p w14:paraId="326A0BE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5B71ADC" w14:textId="77777777" w:rsidTr="007B550D">
        <w:tc>
          <w:tcPr>
            <w:tcW w:w="9345" w:type="dxa"/>
          </w:tcPr>
          <w:p w14:paraId="7A6AFE9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E5C2171" w14:textId="77777777" w:rsidTr="007B550D">
        <w:tc>
          <w:tcPr>
            <w:tcW w:w="9345" w:type="dxa"/>
          </w:tcPr>
          <w:p w14:paraId="0C8E68E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267631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14B9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lastRenderedPageBreak/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lastRenderedPageBreak/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«ГАРАНТ» (инсталлированный ресурс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326763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9427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9427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9427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9427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9427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59427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9427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94273">
              <w:rPr>
                <w:sz w:val="22"/>
                <w:szCs w:val="22"/>
              </w:rPr>
              <w:t xml:space="preserve"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9427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594273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- 3шт., тумба - 1шт., трибуна - 1шт. Мультимедийный проектор </w:t>
            </w:r>
            <w:proofErr w:type="spellStart"/>
            <w:r w:rsidRPr="00594273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594273">
              <w:rPr>
                <w:sz w:val="22"/>
                <w:szCs w:val="22"/>
              </w:rPr>
              <w:t xml:space="preserve"> </w:t>
            </w:r>
            <w:r w:rsidRPr="00594273">
              <w:rPr>
                <w:sz w:val="22"/>
                <w:szCs w:val="22"/>
                <w:lang w:val="en-US"/>
              </w:rPr>
              <w:t>x</w:t>
            </w:r>
            <w:r w:rsidRPr="00594273">
              <w:rPr>
                <w:sz w:val="22"/>
                <w:szCs w:val="22"/>
              </w:rPr>
              <w:t xml:space="preserve"> 400 - 1 шт., Коммутатор </w:t>
            </w:r>
            <w:r w:rsidRPr="00594273">
              <w:rPr>
                <w:sz w:val="22"/>
                <w:szCs w:val="22"/>
                <w:lang w:val="en-US"/>
              </w:rPr>
              <w:t>Kramer</w:t>
            </w:r>
            <w:r w:rsidRPr="00594273">
              <w:rPr>
                <w:sz w:val="22"/>
                <w:szCs w:val="22"/>
              </w:rPr>
              <w:t xml:space="preserve"> </w:t>
            </w:r>
            <w:r w:rsidRPr="00594273">
              <w:rPr>
                <w:sz w:val="22"/>
                <w:szCs w:val="22"/>
                <w:lang w:val="en-US"/>
              </w:rPr>
              <w:t>V</w:t>
            </w:r>
            <w:r w:rsidRPr="00594273">
              <w:rPr>
                <w:sz w:val="22"/>
                <w:szCs w:val="22"/>
              </w:rPr>
              <w:t xml:space="preserve"> </w:t>
            </w:r>
            <w:r w:rsidRPr="00594273">
              <w:rPr>
                <w:sz w:val="22"/>
                <w:szCs w:val="22"/>
                <w:lang w:val="en-US"/>
              </w:rPr>
              <w:t>P</w:t>
            </w:r>
            <w:r w:rsidRPr="00594273">
              <w:rPr>
                <w:sz w:val="22"/>
                <w:szCs w:val="22"/>
              </w:rPr>
              <w:t xml:space="preserve">242 - 1 шт. Переносной мультимедийный комплект: Ноутбук </w:t>
            </w:r>
            <w:r w:rsidRPr="00594273">
              <w:rPr>
                <w:sz w:val="22"/>
                <w:szCs w:val="22"/>
                <w:lang w:val="en-US"/>
              </w:rPr>
              <w:t>HP</w:t>
            </w:r>
            <w:r w:rsidRPr="00594273">
              <w:rPr>
                <w:sz w:val="22"/>
                <w:szCs w:val="22"/>
              </w:rPr>
              <w:t xml:space="preserve"> 250 </w:t>
            </w:r>
            <w:r w:rsidRPr="00594273">
              <w:rPr>
                <w:sz w:val="22"/>
                <w:szCs w:val="22"/>
                <w:lang w:val="en-US"/>
              </w:rPr>
              <w:t>G</w:t>
            </w:r>
            <w:r w:rsidRPr="00594273">
              <w:rPr>
                <w:sz w:val="22"/>
                <w:szCs w:val="22"/>
              </w:rPr>
              <w:t>6 1</w:t>
            </w:r>
            <w:r w:rsidRPr="00594273">
              <w:rPr>
                <w:sz w:val="22"/>
                <w:szCs w:val="22"/>
                <w:lang w:val="en-US"/>
              </w:rPr>
              <w:t>WY</w:t>
            </w:r>
            <w:r w:rsidRPr="00594273">
              <w:rPr>
                <w:sz w:val="22"/>
                <w:szCs w:val="22"/>
              </w:rPr>
              <w:t>58</w:t>
            </w:r>
            <w:r w:rsidRPr="00594273">
              <w:rPr>
                <w:sz w:val="22"/>
                <w:szCs w:val="22"/>
                <w:lang w:val="en-US"/>
              </w:rPr>
              <w:t>EA</w:t>
            </w:r>
            <w:r w:rsidRPr="00594273">
              <w:rPr>
                <w:sz w:val="22"/>
                <w:szCs w:val="22"/>
              </w:rPr>
              <w:t xml:space="preserve">, Мультимедийный проектор </w:t>
            </w:r>
            <w:r w:rsidRPr="00594273">
              <w:rPr>
                <w:sz w:val="22"/>
                <w:szCs w:val="22"/>
                <w:lang w:val="en-US"/>
              </w:rPr>
              <w:t>LG</w:t>
            </w:r>
            <w:r w:rsidRPr="00594273">
              <w:rPr>
                <w:sz w:val="22"/>
                <w:szCs w:val="22"/>
              </w:rPr>
              <w:t xml:space="preserve"> </w:t>
            </w:r>
            <w:r w:rsidRPr="00594273">
              <w:rPr>
                <w:sz w:val="22"/>
                <w:szCs w:val="22"/>
                <w:lang w:val="en-US"/>
              </w:rPr>
              <w:t>PF</w:t>
            </w:r>
            <w:r w:rsidRPr="00594273">
              <w:rPr>
                <w:sz w:val="22"/>
                <w:szCs w:val="22"/>
              </w:rPr>
              <w:t>1500</w:t>
            </w:r>
            <w:r w:rsidRPr="00594273">
              <w:rPr>
                <w:sz w:val="22"/>
                <w:szCs w:val="22"/>
                <w:lang w:val="en-US"/>
              </w:rPr>
              <w:t>G</w:t>
            </w:r>
            <w:r w:rsidRPr="0059427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9427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94273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59427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94273" w14:paraId="1A8AAD20" w14:textId="77777777" w:rsidTr="008416EB">
        <w:tc>
          <w:tcPr>
            <w:tcW w:w="7797" w:type="dxa"/>
            <w:shd w:val="clear" w:color="auto" w:fill="auto"/>
          </w:tcPr>
          <w:p w14:paraId="3F7BC19F" w14:textId="77777777" w:rsidR="002C735C" w:rsidRPr="0059427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94273">
              <w:rPr>
                <w:sz w:val="22"/>
                <w:szCs w:val="22"/>
              </w:rPr>
              <w:t xml:space="preserve">Ауд. 301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</w:t>
            </w:r>
            <w:r w:rsidRPr="00594273">
              <w:rPr>
                <w:sz w:val="22"/>
                <w:szCs w:val="22"/>
              </w:rPr>
              <w:lastRenderedPageBreak/>
              <w:t xml:space="preserve">промежуточной аттестации), оборудована мультимедийным </w:t>
            </w:r>
            <w:proofErr w:type="spellStart"/>
            <w:r w:rsidRPr="0059427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594273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- 1шт., тумба - 1шт., трибуна - 1шт., Компьютер </w:t>
            </w:r>
            <w:proofErr w:type="spellStart"/>
            <w:r w:rsidRPr="0059427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94273">
              <w:rPr>
                <w:sz w:val="22"/>
                <w:szCs w:val="22"/>
              </w:rPr>
              <w:t>3 2100 3.1/2</w:t>
            </w:r>
            <w:r w:rsidRPr="00594273">
              <w:rPr>
                <w:sz w:val="22"/>
                <w:szCs w:val="22"/>
                <w:lang w:val="en-US"/>
              </w:rPr>
              <w:t>Gb</w:t>
            </w:r>
            <w:r w:rsidRPr="00594273">
              <w:rPr>
                <w:sz w:val="22"/>
                <w:szCs w:val="22"/>
              </w:rPr>
              <w:t>/500</w:t>
            </w:r>
            <w:r w:rsidRPr="00594273">
              <w:rPr>
                <w:sz w:val="22"/>
                <w:szCs w:val="22"/>
                <w:lang w:val="en-US"/>
              </w:rPr>
              <w:t>Gb</w:t>
            </w:r>
            <w:r w:rsidRPr="00594273">
              <w:rPr>
                <w:sz w:val="22"/>
                <w:szCs w:val="22"/>
              </w:rPr>
              <w:t>/</w:t>
            </w:r>
            <w:r w:rsidRPr="00594273">
              <w:rPr>
                <w:sz w:val="22"/>
                <w:szCs w:val="22"/>
                <w:lang w:val="en-US"/>
              </w:rPr>
              <w:t>Samsung</w:t>
            </w:r>
            <w:r w:rsidRPr="00594273">
              <w:rPr>
                <w:sz w:val="22"/>
                <w:szCs w:val="22"/>
              </w:rPr>
              <w:t xml:space="preserve"> Е1920 </w:t>
            </w:r>
            <w:r w:rsidRPr="00594273">
              <w:rPr>
                <w:sz w:val="22"/>
                <w:szCs w:val="22"/>
                <w:lang w:val="en-US"/>
              </w:rPr>
              <w:t>NR</w:t>
            </w:r>
            <w:r w:rsidRPr="00594273">
              <w:rPr>
                <w:sz w:val="22"/>
                <w:szCs w:val="22"/>
              </w:rPr>
              <w:t xml:space="preserve"> - 1 шт., Проектор </w:t>
            </w:r>
            <w:r w:rsidRPr="00594273">
              <w:rPr>
                <w:sz w:val="22"/>
                <w:szCs w:val="22"/>
                <w:lang w:val="en-US"/>
              </w:rPr>
              <w:t>NEC</w:t>
            </w:r>
            <w:r w:rsidRPr="00594273">
              <w:rPr>
                <w:sz w:val="22"/>
                <w:szCs w:val="22"/>
              </w:rPr>
              <w:t xml:space="preserve"> М350 Х - 1 шт., Микшер усилитель </w:t>
            </w:r>
            <w:proofErr w:type="spellStart"/>
            <w:r w:rsidRPr="00594273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594273">
              <w:rPr>
                <w:sz w:val="22"/>
                <w:szCs w:val="22"/>
              </w:rPr>
              <w:t xml:space="preserve"> </w:t>
            </w:r>
            <w:r w:rsidRPr="00594273">
              <w:rPr>
                <w:sz w:val="22"/>
                <w:szCs w:val="22"/>
                <w:lang w:val="en-US"/>
              </w:rPr>
              <w:t>TA</w:t>
            </w:r>
            <w:r w:rsidRPr="00594273">
              <w:rPr>
                <w:sz w:val="22"/>
                <w:szCs w:val="22"/>
              </w:rPr>
              <w:t xml:space="preserve">-1120 - 1 шт., Экран с электро-приводом </w:t>
            </w:r>
            <w:r w:rsidRPr="00594273">
              <w:rPr>
                <w:sz w:val="22"/>
                <w:szCs w:val="22"/>
                <w:lang w:val="en-US"/>
              </w:rPr>
              <w:t>Draper</w:t>
            </w:r>
            <w:r w:rsidRPr="00594273">
              <w:rPr>
                <w:sz w:val="22"/>
                <w:szCs w:val="22"/>
              </w:rPr>
              <w:t xml:space="preserve"> </w:t>
            </w:r>
            <w:r w:rsidRPr="00594273">
              <w:rPr>
                <w:sz w:val="22"/>
                <w:szCs w:val="22"/>
                <w:lang w:val="en-US"/>
              </w:rPr>
              <w:t>Baronet</w:t>
            </w:r>
            <w:r w:rsidRPr="00594273">
              <w:rPr>
                <w:sz w:val="22"/>
                <w:szCs w:val="22"/>
              </w:rPr>
              <w:t xml:space="preserve"> 138х180 см - 1 шт., Акустическая система </w:t>
            </w:r>
            <w:r w:rsidRPr="00594273">
              <w:rPr>
                <w:sz w:val="22"/>
                <w:szCs w:val="22"/>
                <w:lang w:val="en-US"/>
              </w:rPr>
              <w:t>Hi</w:t>
            </w:r>
            <w:r w:rsidRPr="00594273">
              <w:rPr>
                <w:sz w:val="22"/>
                <w:szCs w:val="22"/>
              </w:rPr>
              <w:t>-</w:t>
            </w:r>
            <w:r w:rsidRPr="00594273">
              <w:rPr>
                <w:sz w:val="22"/>
                <w:szCs w:val="22"/>
                <w:lang w:val="en-US"/>
              </w:rPr>
              <w:t>Fi</w:t>
            </w:r>
            <w:r w:rsidRPr="00594273">
              <w:rPr>
                <w:sz w:val="22"/>
                <w:szCs w:val="22"/>
              </w:rPr>
              <w:t xml:space="preserve"> </w:t>
            </w:r>
            <w:r w:rsidRPr="00594273">
              <w:rPr>
                <w:sz w:val="22"/>
                <w:szCs w:val="22"/>
                <w:lang w:val="en-US"/>
              </w:rPr>
              <w:t>PRO</w:t>
            </w:r>
            <w:r w:rsidRPr="00594273">
              <w:rPr>
                <w:sz w:val="22"/>
                <w:szCs w:val="22"/>
              </w:rPr>
              <w:t xml:space="preserve"> </w:t>
            </w:r>
            <w:r w:rsidRPr="00594273">
              <w:rPr>
                <w:sz w:val="22"/>
                <w:szCs w:val="22"/>
                <w:lang w:val="en-US"/>
              </w:rPr>
              <w:t>MASK</w:t>
            </w:r>
            <w:r w:rsidRPr="00594273">
              <w:rPr>
                <w:sz w:val="22"/>
                <w:szCs w:val="22"/>
              </w:rPr>
              <w:t>6</w:t>
            </w:r>
            <w:r w:rsidRPr="00594273">
              <w:rPr>
                <w:sz w:val="22"/>
                <w:szCs w:val="22"/>
                <w:lang w:val="en-US"/>
              </w:rPr>
              <w:t>T</w:t>
            </w:r>
            <w:r w:rsidRPr="00594273">
              <w:rPr>
                <w:sz w:val="22"/>
                <w:szCs w:val="22"/>
              </w:rPr>
              <w:t>-</w:t>
            </w:r>
            <w:r w:rsidRPr="00594273">
              <w:rPr>
                <w:sz w:val="22"/>
                <w:szCs w:val="22"/>
                <w:lang w:val="en-US"/>
              </w:rPr>
              <w:t>W</w:t>
            </w:r>
            <w:r w:rsidRPr="00594273">
              <w:rPr>
                <w:sz w:val="22"/>
                <w:szCs w:val="22"/>
              </w:rPr>
              <w:t xml:space="preserve"> - 1 шт., Проектор </w:t>
            </w:r>
            <w:r w:rsidRPr="00594273">
              <w:rPr>
                <w:sz w:val="22"/>
                <w:szCs w:val="22"/>
                <w:lang w:val="en-US"/>
              </w:rPr>
              <w:t>NEC</w:t>
            </w:r>
            <w:r w:rsidRPr="00594273">
              <w:rPr>
                <w:sz w:val="22"/>
                <w:szCs w:val="22"/>
              </w:rPr>
              <w:t xml:space="preserve"> М350 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9BFB4E0" w14:textId="77777777" w:rsidR="002C735C" w:rsidRPr="0059427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94273">
              <w:rPr>
                <w:sz w:val="22"/>
                <w:szCs w:val="22"/>
              </w:rPr>
              <w:lastRenderedPageBreak/>
              <w:t xml:space="preserve">190005, г. Санкт-Петербург, 7-я Красноармейская ул., </w:t>
            </w:r>
            <w:r w:rsidRPr="00594273">
              <w:rPr>
                <w:sz w:val="22"/>
                <w:szCs w:val="22"/>
              </w:rPr>
              <w:lastRenderedPageBreak/>
              <w:t xml:space="preserve">д. 6-8, пом. 21Н, 26Н, 15Н-19Н, Л-3, Л-4, Л-5, лит. </w:t>
            </w:r>
            <w:r w:rsidRPr="0059427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94273" w14:paraId="4E78B36A" w14:textId="77777777" w:rsidTr="008416EB">
        <w:tc>
          <w:tcPr>
            <w:tcW w:w="7797" w:type="dxa"/>
            <w:shd w:val="clear" w:color="auto" w:fill="auto"/>
          </w:tcPr>
          <w:p w14:paraId="55205D7F" w14:textId="77777777" w:rsidR="002C735C" w:rsidRPr="0059427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94273">
              <w:rPr>
                <w:sz w:val="22"/>
                <w:szCs w:val="22"/>
              </w:rPr>
              <w:lastRenderedPageBreak/>
              <w:t xml:space="preserve"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9427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594273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- 1шт., трибуна - 1шт. Переносной мультимедийный комплект: Ноутбук </w:t>
            </w:r>
            <w:r w:rsidRPr="00594273">
              <w:rPr>
                <w:sz w:val="22"/>
                <w:szCs w:val="22"/>
                <w:lang w:val="en-US"/>
              </w:rPr>
              <w:t>HP</w:t>
            </w:r>
            <w:r w:rsidRPr="00594273">
              <w:rPr>
                <w:sz w:val="22"/>
                <w:szCs w:val="22"/>
              </w:rPr>
              <w:t xml:space="preserve"> 250 </w:t>
            </w:r>
            <w:r w:rsidRPr="00594273">
              <w:rPr>
                <w:sz w:val="22"/>
                <w:szCs w:val="22"/>
                <w:lang w:val="en-US"/>
              </w:rPr>
              <w:t>G</w:t>
            </w:r>
            <w:r w:rsidRPr="00594273">
              <w:rPr>
                <w:sz w:val="22"/>
                <w:szCs w:val="22"/>
              </w:rPr>
              <w:t>6 1</w:t>
            </w:r>
            <w:r w:rsidRPr="00594273">
              <w:rPr>
                <w:sz w:val="22"/>
                <w:szCs w:val="22"/>
                <w:lang w:val="en-US"/>
              </w:rPr>
              <w:t>WY</w:t>
            </w:r>
            <w:r w:rsidRPr="00594273">
              <w:rPr>
                <w:sz w:val="22"/>
                <w:szCs w:val="22"/>
              </w:rPr>
              <w:t>58</w:t>
            </w:r>
            <w:r w:rsidRPr="00594273">
              <w:rPr>
                <w:sz w:val="22"/>
                <w:szCs w:val="22"/>
                <w:lang w:val="en-US"/>
              </w:rPr>
              <w:t>EA</w:t>
            </w:r>
            <w:r w:rsidRPr="00594273">
              <w:rPr>
                <w:sz w:val="22"/>
                <w:szCs w:val="22"/>
              </w:rPr>
              <w:t xml:space="preserve">, Мультимедийный проектор </w:t>
            </w:r>
            <w:r w:rsidRPr="00594273">
              <w:rPr>
                <w:sz w:val="22"/>
                <w:szCs w:val="22"/>
                <w:lang w:val="en-US"/>
              </w:rPr>
              <w:t>LG</w:t>
            </w:r>
            <w:r w:rsidRPr="00594273">
              <w:rPr>
                <w:sz w:val="22"/>
                <w:szCs w:val="22"/>
              </w:rPr>
              <w:t xml:space="preserve"> </w:t>
            </w:r>
            <w:r w:rsidRPr="00594273">
              <w:rPr>
                <w:sz w:val="22"/>
                <w:szCs w:val="22"/>
                <w:lang w:val="en-US"/>
              </w:rPr>
              <w:t>PF</w:t>
            </w:r>
            <w:r w:rsidRPr="00594273">
              <w:rPr>
                <w:sz w:val="22"/>
                <w:szCs w:val="22"/>
              </w:rPr>
              <w:t>1500</w:t>
            </w:r>
            <w:r w:rsidRPr="00594273">
              <w:rPr>
                <w:sz w:val="22"/>
                <w:szCs w:val="22"/>
                <w:lang w:val="en-US"/>
              </w:rPr>
              <w:t>G</w:t>
            </w:r>
            <w:r w:rsidRPr="0059427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5AFA5CE" w14:textId="77777777" w:rsidR="002C735C" w:rsidRPr="0059427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94273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59427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94273" w14:paraId="456F6E57" w14:textId="77777777" w:rsidTr="008416EB">
        <w:tc>
          <w:tcPr>
            <w:tcW w:w="7797" w:type="dxa"/>
            <w:shd w:val="clear" w:color="auto" w:fill="auto"/>
          </w:tcPr>
          <w:p w14:paraId="0787D2B6" w14:textId="77777777" w:rsidR="002C735C" w:rsidRPr="0059427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94273">
              <w:rPr>
                <w:sz w:val="22"/>
                <w:szCs w:val="22"/>
              </w:rPr>
              <w:t>Ауд. 504</w:t>
            </w:r>
            <w:proofErr w:type="gramStart"/>
            <w:r w:rsidRPr="00594273">
              <w:rPr>
                <w:sz w:val="22"/>
                <w:szCs w:val="22"/>
              </w:rPr>
              <w:t>А  Лаборатория</w:t>
            </w:r>
            <w:proofErr w:type="gramEnd"/>
            <w:r w:rsidRPr="00594273">
              <w:rPr>
                <w:sz w:val="22"/>
                <w:szCs w:val="22"/>
              </w:rPr>
              <w:t xml:space="preserve"> "Лабораторный комплекс". </w:t>
            </w:r>
            <w:proofErr w:type="gramStart"/>
            <w:r w:rsidRPr="00594273">
              <w:rPr>
                <w:sz w:val="22"/>
                <w:szCs w:val="22"/>
              </w:rPr>
              <w:t>Специализированная  мебель</w:t>
            </w:r>
            <w:proofErr w:type="gramEnd"/>
            <w:r w:rsidRPr="00594273">
              <w:rPr>
                <w:sz w:val="22"/>
                <w:szCs w:val="22"/>
              </w:rPr>
              <w:t xml:space="preserve"> и оборудование: Учебная мебель на 30 посадочных мест, рабочее место преподавателя, доска меловая - 1 шт., стол - 1шт., тумба - 1шт., трибуна - 1шт.Компьютер </w:t>
            </w:r>
            <w:proofErr w:type="spellStart"/>
            <w:r w:rsidRPr="00594273">
              <w:rPr>
                <w:sz w:val="22"/>
                <w:szCs w:val="22"/>
                <w:lang w:val="en-US"/>
              </w:rPr>
              <w:t>Ledovo</w:t>
            </w:r>
            <w:proofErr w:type="spellEnd"/>
            <w:r w:rsidRPr="00594273">
              <w:rPr>
                <w:sz w:val="22"/>
                <w:szCs w:val="22"/>
              </w:rPr>
              <w:t>2: 4</w:t>
            </w:r>
            <w:r w:rsidRPr="00594273">
              <w:rPr>
                <w:sz w:val="22"/>
                <w:szCs w:val="22"/>
                <w:lang w:val="en-US"/>
              </w:rPr>
              <w:t>x</w:t>
            </w:r>
            <w:r w:rsidRPr="00594273">
              <w:rPr>
                <w:sz w:val="22"/>
                <w:szCs w:val="22"/>
              </w:rPr>
              <w:t>3.1/8</w:t>
            </w:r>
            <w:r w:rsidRPr="00594273">
              <w:rPr>
                <w:sz w:val="22"/>
                <w:szCs w:val="22"/>
                <w:lang w:val="en-US"/>
              </w:rPr>
              <w:t>Gb</w:t>
            </w:r>
            <w:r w:rsidRPr="00594273">
              <w:rPr>
                <w:sz w:val="22"/>
                <w:szCs w:val="22"/>
              </w:rPr>
              <w:t>/500</w:t>
            </w:r>
            <w:r w:rsidRPr="00594273">
              <w:rPr>
                <w:sz w:val="22"/>
                <w:szCs w:val="22"/>
                <w:lang w:val="en-US"/>
              </w:rPr>
              <w:t>Gb</w:t>
            </w:r>
            <w:r w:rsidRPr="00594273">
              <w:rPr>
                <w:sz w:val="22"/>
                <w:szCs w:val="22"/>
              </w:rPr>
              <w:t xml:space="preserve">/ </w:t>
            </w:r>
            <w:proofErr w:type="spellStart"/>
            <w:r w:rsidRPr="00594273">
              <w:rPr>
                <w:sz w:val="22"/>
                <w:szCs w:val="22"/>
                <w:lang w:val="en-US"/>
              </w:rPr>
              <w:t>Pfilips</w:t>
            </w:r>
            <w:proofErr w:type="spellEnd"/>
            <w:r w:rsidRPr="00594273">
              <w:rPr>
                <w:sz w:val="22"/>
                <w:szCs w:val="22"/>
              </w:rPr>
              <w:t xml:space="preserve"> 23" 236</w:t>
            </w:r>
            <w:r w:rsidRPr="00594273">
              <w:rPr>
                <w:sz w:val="22"/>
                <w:szCs w:val="22"/>
                <w:lang w:val="en-US"/>
              </w:rPr>
              <w:t>V</w:t>
            </w:r>
            <w:r w:rsidRPr="00594273">
              <w:rPr>
                <w:sz w:val="22"/>
                <w:szCs w:val="22"/>
              </w:rPr>
              <w:t xml:space="preserve">3 - 16 шт., Интерактивная доска </w:t>
            </w:r>
            <w:proofErr w:type="spellStart"/>
            <w:r w:rsidRPr="00594273">
              <w:rPr>
                <w:sz w:val="22"/>
                <w:szCs w:val="22"/>
                <w:lang w:val="en-US"/>
              </w:rPr>
              <w:t>Scren</w:t>
            </w:r>
            <w:proofErr w:type="spellEnd"/>
            <w:r w:rsidRPr="00594273">
              <w:rPr>
                <w:sz w:val="22"/>
                <w:szCs w:val="22"/>
              </w:rPr>
              <w:t xml:space="preserve"> </w:t>
            </w:r>
            <w:r w:rsidRPr="00594273">
              <w:rPr>
                <w:sz w:val="22"/>
                <w:szCs w:val="22"/>
                <w:lang w:val="en-US"/>
              </w:rPr>
              <w:t>Media</w:t>
            </w:r>
            <w:r w:rsidRPr="00594273">
              <w:rPr>
                <w:sz w:val="22"/>
                <w:szCs w:val="22"/>
              </w:rPr>
              <w:t xml:space="preserve"> </w:t>
            </w:r>
            <w:r w:rsidRPr="00594273">
              <w:rPr>
                <w:sz w:val="22"/>
                <w:szCs w:val="22"/>
                <w:lang w:val="en-US"/>
              </w:rPr>
              <w:t>RE</w:t>
            </w:r>
            <w:r w:rsidRPr="00594273">
              <w:rPr>
                <w:sz w:val="22"/>
                <w:szCs w:val="22"/>
              </w:rPr>
              <w:t xml:space="preserve"> 100</w:t>
            </w:r>
            <w:r w:rsidRPr="00594273">
              <w:rPr>
                <w:sz w:val="22"/>
                <w:szCs w:val="22"/>
                <w:lang w:val="en-US"/>
              </w:rPr>
              <w:t>AW</w:t>
            </w:r>
            <w:r w:rsidRPr="00594273">
              <w:rPr>
                <w:sz w:val="22"/>
                <w:szCs w:val="22"/>
              </w:rPr>
              <w:t xml:space="preserve"> </w:t>
            </w:r>
            <w:r w:rsidRPr="00594273">
              <w:rPr>
                <w:sz w:val="22"/>
                <w:szCs w:val="22"/>
                <w:lang w:val="en-US"/>
              </w:rPr>
              <w:t>Dual</w:t>
            </w:r>
            <w:r w:rsidRPr="00594273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0AB447F" w14:textId="77777777" w:rsidR="002C735C" w:rsidRPr="0059427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94273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594273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326763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</w:t>
      </w:r>
      <w:proofErr w:type="gramStart"/>
      <w:r w:rsidRPr="007E6725">
        <w:rPr>
          <w:rFonts w:ascii="Times New Roman" w:hAnsi="Times New Roman"/>
          <w:sz w:val="28"/>
          <w:szCs w:val="28"/>
        </w:rPr>
        <w:t xml:space="preserve">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proofErr w:type="spellStart"/>
      <w:r w:rsidR="00632575" w:rsidRPr="007E6725">
        <w:rPr>
          <w:rFonts w:ascii="Times New Roman" w:hAnsi="Times New Roman"/>
          <w:sz w:val="28"/>
          <w:szCs w:val="28"/>
        </w:rPr>
        <w:t>СПбГЭУ</w:t>
      </w:r>
      <w:proofErr w:type="spellEnd"/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</w:t>
      </w:r>
      <w:proofErr w:type="gramStart"/>
      <w:r w:rsidRPr="007E6725">
        <w:rPr>
          <w:sz w:val="28"/>
          <w:szCs w:val="28"/>
        </w:rPr>
        <w:t>профессиональных компетенций</w:t>
      </w:r>
      <w:proofErr w:type="gramEnd"/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326763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326763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3267631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94273" w14:paraId="799DBC30" w14:textId="77777777" w:rsidTr="00594273">
        <w:tc>
          <w:tcPr>
            <w:tcW w:w="562" w:type="dxa"/>
          </w:tcPr>
          <w:p w14:paraId="38C589F6" w14:textId="77777777" w:rsidR="00594273" w:rsidRDefault="005942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D4A61FC" w14:textId="77777777" w:rsidR="00594273" w:rsidRDefault="005942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3267631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9427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9427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3267632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594273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94273" w14:paraId="5A1C9382" w14:textId="77777777" w:rsidTr="00801458">
        <w:tc>
          <w:tcPr>
            <w:tcW w:w="2336" w:type="dxa"/>
          </w:tcPr>
          <w:p w14:paraId="4C518DAB" w14:textId="77777777" w:rsidR="005D65A5" w:rsidRPr="0059427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427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9427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427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9427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427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9427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427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94273" w14:paraId="07658034" w14:textId="77777777" w:rsidTr="00801458">
        <w:tc>
          <w:tcPr>
            <w:tcW w:w="2336" w:type="dxa"/>
          </w:tcPr>
          <w:p w14:paraId="1553D698" w14:textId="78F29BFB" w:rsidR="005D65A5" w:rsidRPr="0059427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9427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94273" w:rsidRDefault="007478E0" w:rsidP="00801458">
            <w:pPr>
              <w:rPr>
                <w:rFonts w:ascii="Times New Roman" w:hAnsi="Times New Roman" w:cs="Times New Roman"/>
              </w:rPr>
            </w:pPr>
            <w:r w:rsidRPr="0059427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594273" w:rsidRDefault="007478E0" w:rsidP="00801458">
            <w:pPr>
              <w:rPr>
                <w:rFonts w:ascii="Times New Roman" w:hAnsi="Times New Roman" w:cs="Times New Roman"/>
              </w:rPr>
            </w:pPr>
            <w:r w:rsidRPr="0059427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594273" w:rsidRDefault="007478E0" w:rsidP="00801458">
            <w:pPr>
              <w:rPr>
                <w:rFonts w:ascii="Times New Roman" w:hAnsi="Times New Roman" w:cs="Times New Roman"/>
              </w:rPr>
            </w:pPr>
            <w:r w:rsidRPr="00594273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594273" w14:paraId="5F0512F7" w14:textId="77777777" w:rsidTr="00801458">
        <w:tc>
          <w:tcPr>
            <w:tcW w:w="2336" w:type="dxa"/>
          </w:tcPr>
          <w:p w14:paraId="5EE8CDE8" w14:textId="77777777" w:rsidR="005D65A5" w:rsidRPr="0059427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9427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4301B78" w14:textId="77777777" w:rsidR="005D65A5" w:rsidRPr="00594273" w:rsidRDefault="007478E0" w:rsidP="00801458">
            <w:pPr>
              <w:rPr>
                <w:rFonts w:ascii="Times New Roman" w:hAnsi="Times New Roman" w:cs="Times New Roman"/>
              </w:rPr>
            </w:pPr>
            <w:r w:rsidRPr="0059427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49A8A6E" w14:textId="77777777" w:rsidR="005D65A5" w:rsidRPr="00594273" w:rsidRDefault="007478E0" w:rsidP="00801458">
            <w:pPr>
              <w:rPr>
                <w:rFonts w:ascii="Times New Roman" w:hAnsi="Times New Roman" w:cs="Times New Roman"/>
              </w:rPr>
            </w:pPr>
            <w:r w:rsidRPr="0059427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7BD94E0" w14:textId="77777777" w:rsidR="005D65A5" w:rsidRPr="00594273" w:rsidRDefault="007478E0" w:rsidP="00801458">
            <w:pPr>
              <w:rPr>
                <w:rFonts w:ascii="Times New Roman" w:hAnsi="Times New Roman" w:cs="Times New Roman"/>
              </w:rPr>
            </w:pPr>
            <w:r w:rsidRPr="00594273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594273" w14:paraId="139E8733" w14:textId="77777777" w:rsidTr="00801458">
        <w:tc>
          <w:tcPr>
            <w:tcW w:w="2336" w:type="dxa"/>
          </w:tcPr>
          <w:p w14:paraId="60B57368" w14:textId="77777777" w:rsidR="005D65A5" w:rsidRPr="0059427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9427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C194947" w14:textId="77777777" w:rsidR="005D65A5" w:rsidRPr="00594273" w:rsidRDefault="007478E0" w:rsidP="00801458">
            <w:pPr>
              <w:rPr>
                <w:rFonts w:ascii="Times New Roman" w:hAnsi="Times New Roman" w:cs="Times New Roman"/>
              </w:rPr>
            </w:pPr>
            <w:r w:rsidRPr="0059427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11D033B" w14:textId="77777777" w:rsidR="005D65A5" w:rsidRPr="00594273" w:rsidRDefault="007478E0" w:rsidP="00801458">
            <w:pPr>
              <w:rPr>
                <w:rFonts w:ascii="Times New Roman" w:hAnsi="Times New Roman" w:cs="Times New Roman"/>
              </w:rPr>
            </w:pPr>
            <w:r w:rsidRPr="0059427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111D17D" w14:textId="77777777" w:rsidR="005D65A5" w:rsidRPr="00594273" w:rsidRDefault="007478E0" w:rsidP="00801458">
            <w:pPr>
              <w:rPr>
                <w:rFonts w:ascii="Times New Roman" w:hAnsi="Times New Roman" w:cs="Times New Roman"/>
              </w:rPr>
            </w:pPr>
            <w:r w:rsidRPr="00594273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594273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594273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32676321"/>
      <w:r w:rsidRPr="0059427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0C63DCCC" w:rsidR="00C23E7F" w:rsidRPr="00594273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94273" w:rsidRPr="00594273" w14:paraId="14518823" w14:textId="77777777" w:rsidTr="00594273">
        <w:tc>
          <w:tcPr>
            <w:tcW w:w="562" w:type="dxa"/>
          </w:tcPr>
          <w:p w14:paraId="0112496D" w14:textId="77777777" w:rsidR="00594273" w:rsidRPr="00594273" w:rsidRDefault="005942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5979C3C" w14:textId="77777777" w:rsidR="00594273" w:rsidRPr="00594273" w:rsidRDefault="005942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9427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E1A41D8" w14:textId="77777777" w:rsidR="00594273" w:rsidRPr="00594273" w:rsidRDefault="00594273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94273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32676322"/>
      <w:r w:rsidRPr="00594273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594273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B8237E" w:rsidRPr="00594273" w14:paraId="0267C479" w14:textId="77777777" w:rsidTr="00801458">
        <w:tc>
          <w:tcPr>
            <w:tcW w:w="2500" w:type="pct"/>
          </w:tcPr>
          <w:p w14:paraId="37F699C9" w14:textId="77777777" w:rsidR="00B8237E" w:rsidRPr="0059427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427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9427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427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94273" w14:paraId="3F240151" w14:textId="77777777" w:rsidTr="00801458">
        <w:tc>
          <w:tcPr>
            <w:tcW w:w="2500" w:type="pct"/>
          </w:tcPr>
          <w:p w14:paraId="61E91592" w14:textId="61A0874C" w:rsidR="00B8237E" w:rsidRPr="0059427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94273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594273" w:rsidRDefault="005C548A" w:rsidP="00801458">
            <w:pPr>
              <w:rPr>
                <w:rFonts w:ascii="Times New Roman" w:hAnsi="Times New Roman" w:cs="Times New Roman"/>
              </w:rPr>
            </w:pPr>
            <w:r w:rsidRPr="00594273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594273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594273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32676323"/>
      <w:r w:rsidRPr="0059427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594273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594273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594273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4273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59427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594273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594273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594273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594273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4273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594273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594273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59427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594273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594273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94273">
        <w:rPr>
          <w:rFonts w:ascii="Times New Roman" w:hAnsi="Times New Roman"/>
          <w:sz w:val="28"/>
          <w:szCs w:val="28"/>
        </w:rPr>
        <w:t>Формой</w:t>
      </w:r>
      <w:r w:rsidRPr="00142518">
        <w:rPr>
          <w:rFonts w:ascii="Times New Roman" w:hAnsi="Times New Roman"/>
          <w:sz w:val="28"/>
          <w:szCs w:val="28"/>
        </w:rPr>
        <w:t xml:space="preserve">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lastRenderedPageBreak/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5687D9" w14:textId="77777777" w:rsidR="00E14B9F" w:rsidRDefault="00E14B9F" w:rsidP="00315CA6">
      <w:pPr>
        <w:spacing w:after="0" w:line="240" w:lineRule="auto"/>
      </w:pPr>
      <w:r>
        <w:separator/>
      </w:r>
    </w:p>
  </w:endnote>
  <w:endnote w:type="continuationSeparator" w:id="0">
    <w:p w14:paraId="567899EC" w14:textId="77777777" w:rsidR="00E14B9F" w:rsidRDefault="00E14B9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6E9510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4273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5E5293" w14:textId="77777777" w:rsidR="00E14B9F" w:rsidRDefault="00E14B9F" w:rsidP="00315CA6">
      <w:pPr>
        <w:spacing w:after="0" w:line="240" w:lineRule="auto"/>
      </w:pPr>
      <w:r>
        <w:separator/>
      </w:r>
    </w:p>
  </w:footnote>
  <w:footnote w:type="continuationSeparator" w:id="0">
    <w:p w14:paraId="0E16A2D4" w14:textId="77777777" w:rsidR="00E14B9F" w:rsidRDefault="00E14B9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4273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14B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74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urait.ru/bcode/537274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%20https://urait.ru/bcode/535870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oecd-ilibrary.org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C951E92-5D3F-44A8-807C-EA11C89C1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18</Pages>
  <Words>5046</Words>
  <Characters>28768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2026-06-18T08:58:00Z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